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8F8A" w14:textId="35ED1159" w:rsidR="00A54F68" w:rsidRPr="009911A4" w:rsidRDefault="009911A4" w:rsidP="009911A4">
      <w:pPr>
        <w:spacing w:after="19"/>
        <w:ind w:left="19" w:right="14"/>
        <w:jc w:val="center"/>
        <w:rPr>
          <w:b/>
          <w:bCs/>
        </w:rPr>
      </w:pPr>
      <w:r w:rsidRPr="009911A4">
        <w:rPr>
          <w:b/>
          <w:bCs/>
        </w:rPr>
        <w:t xml:space="preserve">B O Z </w:t>
      </w:r>
      <w:proofErr w:type="spellStart"/>
      <w:r w:rsidRPr="009911A4">
        <w:rPr>
          <w:b/>
          <w:bCs/>
        </w:rPr>
        <w:t>Z</w:t>
      </w:r>
      <w:proofErr w:type="spellEnd"/>
      <w:r w:rsidRPr="009911A4">
        <w:rPr>
          <w:b/>
          <w:bCs/>
        </w:rPr>
        <w:t xml:space="preserve"> A</w:t>
      </w:r>
    </w:p>
    <w:p w14:paraId="4328A1C4" w14:textId="7B69EBD7" w:rsidR="00A54F68" w:rsidRDefault="00000000" w:rsidP="00982BFC">
      <w:pPr>
        <w:spacing w:after="19"/>
        <w:ind w:left="19" w:right="14"/>
      </w:pPr>
      <w:r>
        <w:pict w14:anchorId="1EF4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8.75pt;mso-left-percent:-10001;mso-top-percent:-10001;mso-position-horizontal:absolute;mso-position-horizontal-relative:char;mso-position-vertical:absolute;mso-position-vertical-relative:line;mso-left-percent:-10001;mso-top-percent:-10001">
            <v:imagedata r:id="rId7" o:title=""/>
          </v:shape>
        </w:pict>
      </w:r>
    </w:p>
    <w:p w14:paraId="5485928C" w14:textId="08D2ABDB" w:rsidR="00982BFC" w:rsidRDefault="00982BFC" w:rsidP="00A54F68">
      <w:pPr>
        <w:spacing w:after="0" w:line="240" w:lineRule="auto"/>
        <w:ind w:left="19" w:right="14"/>
      </w:pPr>
      <w:r>
        <w:t>Ufficio Promozione</w:t>
      </w:r>
    </w:p>
    <w:p w14:paraId="2353DAE1" w14:textId="77777777" w:rsidR="00982BFC" w:rsidRDefault="00982BFC" w:rsidP="00A54F68">
      <w:pPr>
        <w:spacing w:after="0" w:line="240" w:lineRule="auto"/>
        <w:ind w:left="9"/>
      </w:pPr>
      <w:r>
        <w:rPr>
          <w:sz w:val="24"/>
        </w:rPr>
        <w:t xml:space="preserve">Prot. </w:t>
      </w:r>
    </w:p>
    <w:p w14:paraId="6300B14B" w14:textId="77812C73" w:rsidR="00982BFC" w:rsidRDefault="00982BFC" w:rsidP="00A54F68">
      <w:pPr>
        <w:spacing w:after="0" w:line="240" w:lineRule="auto"/>
        <w:ind w:left="9"/>
      </w:pPr>
      <w:r>
        <w:rPr>
          <w:sz w:val="24"/>
        </w:rPr>
        <w:t>Roma</w:t>
      </w:r>
      <w:r w:rsidR="000603D8">
        <w:rPr>
          <w:sz w:val="24"/>
        </w:rPr>
        <w:t xml:space="preserve">,   </w:t>
      </w:r>
      <w:r w:rsidR="00286376">
        <w:rPr>
          <w:sz w:val="24"/>
        </w:rPr>
        <w:t xml:space="preserve"> </w:t>
      </w:r>
      <w:r w:rsidR="00DC4874">
        <w:rPr>
          <w:sz w:val="24"/>
        </w:rPr>
        <w:t>gennaio 2024</w:t>
      </w:r>
    </w:p>
    <w:p w14:paraId="2C9E75FF" w14:textId="77777777" w:rsidR="00982BFC" w:rsidRDefault="00982BFC" w:rsidP="00A54F68">
      <w:pPr>
        <w:spacing w:after="0" w:line="240" w:lineRule="auto"/>
        <w:ind w:left="9"/>
        <w:jc w:val="right"/>
      </w:pPr>
      <w:r>
        <w:rPr>
          <w:sz w:val="24"/>
        </w:rPr>
        <w:t>Comitati Regionali Fidal</w:t>
      </w:r>
    </w:p>
    <w:p w14:paraId="562172C1" w14:textId="77777777" w:rsidR="00982BFC" w:rsidRDefault="00982BFC" w:rsidP="00A54F68">
      <w:pPr>
        <w:spacing w:after="0" w:line="240" w:lineRule="auto"/>
        <w:ind w:left="19" w:right="14"/>
        <w:jc w:val="right"/>
      </w:pPr>
      <w:r>
        <w:t>Alla c.a. dei Presidenti Regionali</w:t>
      </w:r>
    </w:p>
    <w:p w14:paraId="5C3C3C04" w14:textId="77777777" w:rsidR="00982BFC" w:rsidRDefault="00982BFC" w:rsidP="00A54F68">
      <w:pPr>
        <w:spacing w:after="0" w:line="240" w:lineRule="auto"/>
        <w:ind w:left="9"/>
        <w:jc w:val="right"/>
        <w:rPr>
          <w:sz w:val="24"/>
        </w:rPr>
      </w:pPr>
      <w:r>
        <w:rPr>
          <w:sz w:val="24"/>
        </w:rPr>
        <w:t>Ai Fiduciari Regionali del GGG</w:t>
      </w:r>
    </w:p>
    <w:p w14:paraId="0DD7407F" w14:textId="77777777" w:rsidR="0046679C" w:rsidRDefault="0046679C" w:rsidP="00A54F68">
      <w:pPr>
        <w:spacing w:after="0" w:line="240" w:lineRule="auto"/>
      </w:pPr>
    </w:p>
    <w:p w14:paraId="2A614880" w14:textId="77777777" w:rsidR="00A54F68" w:rsidRDefault="00A54F68" w:rsidP="00A54F68">
      <w:pPr>
        <w:spacing w:after="0" w:line="240" w:lineRule="auto"/>
        <w:ind w:left="19" w:right="14"/>
      </w:pPr>
    </w:p>
    <w:p w14:paraId="15D1EFDA" w14:textId="6BF8299C" w:rsidR="00982BFC" w:rsidRDefault="00982BFC" w:rsidP="00A54F68">
      <w:pPr>
        <w:spacing w:after="0" w:line="240" w:lineRule="auto"/>
        <w:ind w:left="19" w:right="14"/>
        <w:rPr>
          <w:b/>
        </w:rPr>
      </w:pPr>
      <w:r>
        <w:t xml:space="preserve">OGGETTO: </w:t>
      </w:r>
      <w:r w:rsidR="00C90B3C" w:rsidRPr="00E71A78">
        <w:rPr>
          <w:b/>
        </w:rPr>
        <w:t>“</w:t>
      </w:r>
      <w:r w:rsidRPr="00E71A78">
        <w:rPr>
          <w:b/>
        </w:rPr>
        <w:t>Giudice Ausiliario di Atletica Leggera"</w:t>
      </w:r>
    </w:p>
    <w:p w14:paraId="029103AB" w14:textId="77777777" w:rsidR="00A54F68" w:rsidRDefault="00A54F68" w:rsidP="00A54F68">
      <w:pPr>
        <w:spacing w:after="0" w:line="240" w:lineRule="auto"/>
        <w:ind w:left="19" w:right="14"/>
        <w:rPr>
          <w:b/>
        </w:rPr>
      </w:pPr>
    </w:p>
    <w:p w14:paraId="1426BF0C" w14:textId="77777777" w:rsidR="00A54F68" w:rsidRPr="00E71A78" w:rsidRDefault="00A54F68" w:rsidP="00A54F68">
      <w:pPr>
        <w:spacing w:after="0" w:line="240" w:lineRule="auto"/>
        <w:ind w:left="19" w:right="14"/>
        <w:rPr>
          <w:b/>
        </w:rPr>
      </w:pPr>
    </w:p>
    <w:p w14:paraId="31EB3C03" w14:textId="74BF3524" w:rsidR="00982BFC" w:rsidRDefault="00982BFC" w:rsidP="00A54F68">
      <w:pPr>
        <w:spacing w:after="0" w:line="240" w:lineRule="auto"/>
        <w:ind w:left="9" w:right="14" w:firstLine="710"/>
        <w:jc w:val="both"/>
      </w:pPr>
      <w:r>
        <w:t>Con la presente si comunica che Fidal, nell'ambito delle attività di promozione dell'Atletica Leggera nelle Scuole Secondarie di Secondo Grado</w:t>
      </w:r>
      <w:r w:rsidR="00A442C2">
        <w:t xml:space="preserve">, </w:t>
      </w:r>
      <w:r>
        <w:t>offre la possibilità di fruire di un percorso</w:t>
      </w:r>
      <w:r w:rsidR="000C5139">
        <w:t xml:space="preserve"> PCTO </w:t>
      </w:r>
      <w:r>
        <w:t xml:space="preserve">che ha come ambito lavorativo di riferimento il ruolo e le funzioni svolte dal "Giudice Ausiliario di </w:t>
      </w:r>
      <w:r w:rsidR="00DC4874">
        <w:t>A</w:t>
      </w:r>
      <w:r>
        <w:t xml:space="preserve">tletica </w:t>
      </w:r>
      <w:r w:rsidR="00DC4874">
        <w:t>L</w:t>
      </w:r>
      <w:r>
        <w:t>eggera".</w:t>
      </w:r>
    </w:p>
    <w:p w14:paraId="3D5AEE01" w14:textId="77777777" w:rsidR="00A54F68" w:rsidRDefault="00A54F68" w:rsidP="00A54F68">
      <w:pPr>
        <w:spacing w:after="0" w:line="240" w:lineRule="auto"/>
        <w:ind w:left="9" w:right="14" w:firstLine="710"/>
        <w:jc w:val="both"/>
      </w:pPr>
    </w:p>
    <w:p w14:paraId="286A1350" w14:textId="6A8CF9E0" w:rsidR="00C90B3C" w:rsidRPr="004A2B75" w:rsidRDefault="00C90B3C" w:rsidP="00A54F68">
      <w:pPr>
        <w:spacing w:after="0" w:line="240" w:lineRule="auto"/>
        <w:ind w:left="9" w:right="14" w:firstLine="710"/>
        <w:jc w:val="both"/>
        <w:rPr>
          <w:b/>
          <w:i/>
        </w:rPr>
      </w:pPr>
      <w:r>
        <w:t>Il progetto rientra tra le attività di promozione</w:t>
      </w:r>
      <w:r w:rsidR="00541ED7">
        <w:t xml:space="preserve"> </w:t>
      </w:r>
      <w:r>
        <w:t>de</w:t>
      </w:r>
      <w:r w:rsidR="004A2B75">
        <w:t xml:space="preserve">lla </w:t>
      </w:r>
      <w:bookmarkStart w:id="0" w:name="_Hlk153878738"/>
      <w:r w:rsidR="004A2B75" w:rsidRPr="004A2B75">
        <w:rPr>
          <w:b/>
        </w:rPr>
        <w:t xml:space="preserve">Finale nazionale dei campionati studenteschi di </w:t>
      </w:r>
      <w:bookmarkEnd w:id="0"/>
      <w:r w:rsidR="004A2B75" w:rsidRPr="004A2B75">
        <w:rPr>
          <w:b/>
        </w:rPr>
        <w:t>Atletica Leggera</w:t>
      </w:r>
      <w:r w:rsidR="004A2B75">
        <w:rPr>
          <w:b/>
        </w:rPr>
        <w:t xml:space="preserve"> 2024</w:t>
      </w:r>
      <w:r w:rsidR="00534887">
        <w:rPr>
          <w:b/>
          <w:i/>
        </w:rPr>
        <w:t xml:space="preserve"> </w:t>
      </w:r>
      <w:r w:rsidR="00DC4874">
        <w:rPr>
          <w:b/>
          <w:i/>
        </w:rPr>
        <w:t>.</w:t>
      </w:r>
    </w:p>
    <w:p w14:paraId="3BCEC73D" w14:textId="77777777" w:rsidR="00A54F68" w:rsidRDefault="00A54F68" w:rsidP="00A54F68">
      <w:pPr>
        <w:spacing w:after="0" w:line="240" w:lineRule="auto"/>
        <w:ind w:left="9" w:right="14" w:firstLine="710"/>
        <w:jc w:val="both"/>
      </w:pPr>
    </w:p>
    <w:p w14:paraId="08739DD6" w14:textId="64696EDC" w:rsidR="00A42D9A" w:rsidRDefault="00000000" w:rsidP="00A54F68">
      <w:pPr>
        <w:spacing w:after="0" w:line="240" w:lineRule="auto"/>
        <w:ind w:left="9" w:right="14" w:firstLine="710"/>
        <w:jc w:val="both"/>
      </w:pPr>
      <w:r>
        <w:rPr>
          <w:noProof/>
        </w:rPr>
        <w:pict w14:anchorId="490D2020">
          <v:shape id="Picture 2305" o:spid="_x0000_s2050" type="#_x0000_t75" style="position:absolute;left:0;text-align:left;margin-left:35.3pt;margin-top:373.55pt;width:.95pt;height:1.7pt;z-index:1;visibility:visible;mso-position-horizontal-relative:page;mso-position-vertical-relative:page" o:allowoverlap="f">
            <v:imagedata r:id="rId8" o:title=""/>
            <w10:wrap type="square" anchorx="page" anchory="page"/>
          </v:shape>
        </w:pict>
      </w:r>
      <w:r>
        <w:rPr>
          <w:noProof/>
        </w:rPr>
        <w:pict w14:anchorId="179639B4">
          <v:shape id="Picture 2306" o:spid="_x0000_s2051" type="#_x0000_t75" style="position:absolute;left:0;text-align:left;margin-left:42.5pt;margin-top:380.05pt;width:.25pt;height:.25pt;z-index:2;visibility:visible;mso-position-horizontal-relative:page;mso-position-vertical-relative:page" o:allowoverlap="f">
            <v:imagedata r:id="rId9" o:title=""/>
            <w10:wrap type="square" anchorx="page" anchory="page"/>
          </v:shape>
        </w:pict>
      </w:r>
      <w:r w:rsidR="00C90B3C">
        <w:t>La partecipazione</w:t>
      </w:r>
      <w:r w:rsidR="00982BFC">
        <w:t xml:space="preserve"> è riserva</w:t>
      </w:r>
      <w:r w:rsidR="00541ED7">
        <w:t>ta</w:t>
      </w:r>
      <w:r w:rsidR="00982BFC">
        <w:t>, in via sperimentale, a</w:t>
      </w:r>
      <w:r w:rsidR="00B628F3">
        <w:t>i licei sportivi che hanno sede nei capoluoghi di provincia</w:t>
      </w:r>
      <w:r w:rsidR="00982BFC">
        <w:t xml:space="preserve">. Per ogni Liceo è prevista la partecipazione di </w:t>
      </w:r>
      <w:r w:rsidR="00DC4874">
        <w:t>un gruppo tra  10 ed i 20</w:t>
      </w:r>
      <w:r w:rsidR="00982BFC">
        <w:t xml:space="preserve"> studenti che </w:t>
      </w:r>
      <w:r w:rsidR="004B10CE">
        <w:t xml:space="preserve">nel corrente </w:t>
      </w:r>
      <w:proofErr w:type="spellStart"/>
      <w:r w:rsidR="004B10CE">
        <w:t>a.s.</w:t>
      </w:r>
      <w:proofErr w:type="spellEnd"/>
      <w:r w:rsidR="00E7511D">
        <w:t xml:space="preserve"> frequentano</w:t>
      </w:r>
      <w:r w:rsidR="004B10CE">
        <w:t xml:space="preserve"> </w:t>
      </w:r>
      <w:r w:rsidR="00982BFC">
        <w:t xml:space="preserve">le 3 </w:t>
      </w:r>
      <w:r w:rsidR="00982BFC">
        <w:rPr>
          <w:vertAlign w:val="superscript"/>
        </w:rPr>
        <w:t xml:space="preserve">A </w:t>
      </w:r>
      <w:r w:rsidR="00982BFC">
        <w:t>4</w:t>
      </w:r>
      <w:r w:rsidR="00982BFC">
        <w:rPr>
          <w:vertAlign w:val="superscript"/>
        </w:rPr>
        <w:t xml:space="preserve">A </w:t>
      </w:r>
      <w:r w:rsidR="00982BFC">
        <w:t xml:space="preserve">e 5 </w:t>
      </w:r>
      <w:r w:rsidR="00982BFC">
        <w:rPr>
          <w:vertAlign w:val="superscript"/>
        </w:rPr>
        <w:t xml:space="preserve">A </w:t>
      </w:r>
      <w:r w:rsidR="00982BFC">
        <w:t>classi e che</w:t>
      </w:r>
      <w:r w:rsidR="00E7511D">
        <w:t xml:space="preserve"> compiranno</w:t>
      </w:r>
      <w:r w:rsidR="00982BFC">
        <w:t xml:space="preserve"> 16 anni entro la data di inizio del percorso formativo. </w:t>
      </w:r>
      <w:r w:rsidR="000C5139">
        <w:t>I lice</w:t>
      </w:r>
      <w:r w:rsidR="00C90B3C">
        <w:t>i</w:t>
      </w:r>
      <w:r w:rsidR="000C5139">
        <w:t xml:space="preserve"> dovranno</w:t>
      </w:r>
      <w:r w:rsidR="001A104E">
        <w:t xml:space="preserve"> </w:t>
      </w:r>
      <w:r w:rsidR="00A442C2">
        <w:t>formalizzar</w:t>
      </w:r>
      <w:r w:rsidR="001A104E">
        <w:t>e</w:t>
      </w:r>
      <w:r w:rsidR="000C5139">
        <w:t xml:space="preserve"> la loro adesione</w:t>
      </w:r>
      <w:r w:rsidR="00982BFC">
        <w:t xml:space="preserve"> </w:t>
      </w:r>
      <w:r w:rsidR="00982BFC">
        <w:rPr>
          <w:u w:val="single" w:color="000000"/>
        </w:rPr>
        <w:t xml:space="preserve">entro il </w:t>
      </w:r>
      <w:r w:rsidR="00D31E76">
        <w:rPr>
          <w:u w:val="single" w:color="000000"/>
        </w:rPr>
        <w:t>5 febbraio</w:t>
      </w:r>
      <w:r w:rsidR="000C5139">
        <w:rPr>
          <w:u w:val="single" w:color="000000"/>
        </w:rPr>
        <w:t xml:space="preserve"> 2024</w:t>
      </w:r>
      <w:r w:rsidR="00C90B3C" w:rsidRPr="00C90B3C">
        <w:rPr>
          <w:u w:color="000000"/>
        </w:rPr>
        <w:t xml:space="preserve"> compilando il modulo allegato</w:t>
      </w:r>
      <w:r w:rsidR="00E7511D">
        <w:rPr>
          <w:u w:color="000000"/>
        </w:rPr>
        <w:t>.</w:t>
      </w:r>
      <w:r w:rsidR="00A42D9A" w:rsidRPr="00A42D9A">
        <w:t xml:space="preserve"> </w:t>
      </w:r>
    </w:p>
    <w:p w14:paraId="4A3A76BF" w14:textId="77777777" w:rsidR="00A54F68" w:rsidRDefault="00A54F68" w:rsidP="00A54F68">
      <w:pPr>
        <w:spacing w:after="0" w:line="240" w:lineRule="auto"/>
        <w:ind w:left="9" w:right="14" w:firstLine="710"/>
        <w:jc w:val="both"/>
      </w:pPr>
    </w:p>
    <w:p w14:paraId="567ACFF1" w14:textId="06BE366C" w:rsidR="00A42D9A" w:rsidRPr="00C90B3C" w:rsidRDefault="00A42D9A" w:rsidP="00A54F68">
      <w:pPr>
        <w:spacing w:after="0" w:line="240" w:lineRule="auto"/>
        <w:ind w:left="9" w:right="14" w:firstLine="710"/>
        <w:jc w:val="both"/>
      </w:pPr>
      <w:r>
        <w:t xml:space="preserve">Tra i Licei sportivi </w:t>
      </w:r>
      <w:r w:rsidR="00A442C2">
        <w:t xml:space="preserve">aderenti </w:t>
      </w:r>
      <w:r>
        <w:t>ed il Comitato Regionale FIDAL è prevista la stipula di un'apposita convenzione, in fase di predisposizione, che regolamenterà i rapporti tra i due enti e tutti gli aspetti amministrativi, organizzativi e gestionali del corso.</w:t>
      </w:r>
    </w:p>
    <w:p w14:paraId="19FEF651" w14:textId="77777777" w:rsidR="00A54F68" w:rsidRDefault="00A54F68" w:rsidP="00A54F68">
      <w:pPr>
        <w:spacing w:after="0" w:line="240" w:lineRule="auto"/>
        <w:ind w:left="9" w:right="14" w:firstLine="715"/>
        <w:jc w:val="both"/>
      </w:pPr>
    </w:p>
    <w:p w14:paraId="4088290B" w14:textId="3FEA48FD" w:rsidR="000C5139" w:rsidRDefault="00982BFC" w:rsidP="00A54F68">
      <w:pPr>
        <w:spacing w:after="0" w:line="240" w:lineRule="auto"/>
        <w:ind w:left="9" w:right="14" w:firstLine="715"/>
        <w:jc w:val="both"/>
      </w:pPr>
      <w:r>
        <w:t xml:space="preserve">Il Corso è </w:t>
      </w:r>
      <w:r w:rsidR="0095750A">
        <w:t xml:space="preserve">così </w:t>
      </w:r>
      <w:r>
        <w:t>suddiviso</w:t>
      </w:r>
      <w:r w:rsidR="000C5139">
        <w:t>:</w:t>
      </w:r>
    </w:p>
    <w:p w14:paraId="03302F23" w14:textId="77777777" w:rsidR="00A54F68" w:rsidRDefault="00A54F68" w:rsidP="00A54F68">
      <w:pPr>
        <w:spacing w:after="0" w:line="240" w:lineRule="auto"/>
        <w:ind w:left="9" w:right="14" w:firstLine="715"/>
        <w:jc w:val="both"/>
      </w:pPr>
    </w:p>
    <w:p w14:paraId="429B5254" w14:textId="77777777" w:rsidR="000C5139" w:rsidRDefault="0095750A" w:rsidP="00A54F68">
      <w:pPr>
        <w:numPr>
          <w:ilvl w:val="0"/>
          <w:numId w:val="1"/>
        </w:numPr>
        <w:spacing w:after="0" w:line="240" w:lineRule="auto"/>
        <w:ind w:right="14"/>
        <w:jc w:val="both"/>
      </w:pPr>
      <w:r>
        <w:t>Prima fase, f</w:t>
      </w:r>
      <w:r w:rsidR="00982BFC">
        <w:t>ormazione teorica</w:t>
      </w:r>
      <w:r w:rsidR="000C5139">
        <w:t xml:space="preserve"> comune agli studenti di tutti i licei sportivi</w:t>
      </w:r>
      <w:r w:rsidR="00982BFC">
        <w:t xml:space="preserve"> che sarà svolta</w:t>
      </w:r>
      <w:r w:rsidR="000C5139">
        <w:t xml:space="preserve"> in modalità webinar</w:t>
      </w:r>
      <w:r w:rsidR="001A104E">
        <w:t>;</w:t>
      </w:r>
      <w:r w:rsidR="00982BFC">
        <w:t xml:space="preserve"> </w:t>
      </w:r>
    </w:p>
    <w:p w14:paraId="5BB2375B" w14:textId="77777777" w:rsidR="00982BFC" w:rsidRDefault="0095750A" w:rsidP="00A54F68">
      <w:pPr>
        <w:numPr>
          <w:ilvl w:val="0"/>
          <w:numId w:val="1"/>
        </w:numPr>
        <w:spacing w:after="0" w:line="240" w:lineRule="auto"/>
        <w:ind w:right="14"/>
        <w:jc w:val="both"/>
      </w:pPr>
      <w:r>
        <w:t>Seconda fase, t</w:t>
      </w:r>
      <w:r w:rsidR="00982BFC">
        <w:t>irocinio guidato che sarà effettuato nel corso delle manifestazioni di atletica legger</w:t>
      </w:r>
      <w:r w:rsidR="00C90B3C">
        <w:t>a programmate negli impianti di atletica leggera delle città sedi dei licei sportivi</w:t>
      </w:r>
      <w:r w:rsidR="001A104E">
        <w:t>;</w:t>
      </w:r>
    </w:p>
    <w:p w14:paraId="5F028BE7" w14:textId="4F3B2804" w:rsidR="00C90B3C" w:rsidRPr="009C7426" w:rsidRDefault="0095750A" w:rsidP="00A54F68">
      <w:pPr>
        <w:numPr>
          <w:ilvl w:val="0"/>
          <w:numId w:val="1"/>
        </w:numPr>
        <w:spacing w:after="0" w:line="240" w:lineRule="auto"/>
        <w:ind w:right="14"/>
        <w:jc w:val="both"/>
        <w:rPr>
          <w:bCs/>
        </w:rPr>
      </w:pPr>
      <w:r>
        <w:t>Terza fase, s</w:t>
      </w:r>
      <w:r w:rsidR="00C90B3C">
        <w:t>elezio</w:t>
      </w:r>
      <w:r w:rsidR="00541ED7">
        <w:t xml:space="preserve">ne di </w:t>
      </w:r>
      <w:r w:rsidR="00A1326E">
        <w:t>2</w:t>
      </w:r>
      <w:r w:rsidR="00DC4874">
        <w:t>1 (uno per regione) tra gli</w:t>
      </w:r>
      <w:r w:rsidR="00541ED7">
        <w:t xml:space="preserve"> studenti</w:t>
      </w:r>
      <w:r w:rsidR="00286376">
        <w:t xml:space="preserve"> partecipanti</w:t>
      </w:r>
      <w:r w:rsidR="00541ED7">
        <w:t xml:space="preserve"> a cui far continuare la propria esperienza</w:t>
      </w:r>
      <w:r w:rsidR="001A104E">
        <w:t xml:space="preserve"> </w:t>
      </w:r>
      <w:r w:rsidR="00A442C2">
        <w:t xml:space="preserve">formativa </w:t>
      </w:r>
      <w:r w:rsidR="00541ED7">
        <w:t>nell’ambito de</w:t>
      </w:r>
      <w:r w:rsidR="004A2B75">
        <w:t>ll</w:t>
      </w:r>
      <w:r w:rsidR="00A1326E">
        <w:t>a</w:t>
      </w:r>
      <w:r w:rsidR="00E71A78">
        <w:t xml:space="preserve"> </w:t>
      </w:r>
      <w:r w:rsidR="004A2B75" w:rsidRPr="004A2B75">
        <w:rPr>
          <w:b/>
        </w:rPr>
        <w:t>Finale nazionale dei campionati studenteschi di</w:t>
      </w:r>
      <w:r w:rsidR="004A2B75">
        <w:rPr>
          <w:b/>
        </w:rPr>
        <w:t xml:space="preserve"> Atletica Leggera 2024 </w:t>
      </w:r>
      <w:r w:rsidR="00DC4874" w:rsidRPr="009C7426">
        <w:rPr>
          <w:bCs/>
        </w:rPr>
        <w:t>(data e sede in fase di definizione da parte del Ministero dell’Istruzione e del Merito).</w:t>
      </w:r>
    </w:p>
    <w:p w14:paraId="1ABAC5C0" w14:textId="77777777" w:rsidR="00CA52D5" w:rsidRDefault="00CA52D5" w:rsidP="00A54F68">
      <w:pPr>
        <w:spacing w:after="0" w:line="240" w:lineRule="auto"/>
        <w:ind w:right="14"/>
        <w:rPr>
          <w:b/>
        </w:rPr>
      </w:pPr>
    </w:p>
    <w:p w14:paraId="2DF476F1" w14:textId="778D0B29" w:rsidR="00A54F68" w:rsidRDefault="00000000" w:rsidP="00A54F68">
      <w:pPr>
        <w:spacing w:after="0" w:line="240" w:lineRule="auto"/>
        <w:ind w:right="14"/>
        <w:rPr>
          <w:b/>
        </w:rPr>
      </w:pPr>
      <w:r>
        <w:rPr>
          <w:b/>
        </w:rPr>
        <w:pict w14:anchorId="07D84872">
          <v:shape id="_x0000_i1026" type="#_x0000_t75" style="width:467.25pt;height:45pt;mso-left-percent:-10001;mso-top-percent:-10001;mso-position-horizontal:absolute;mso-position-horizontal-relative:char;mso-position-vertical:absolute;mso-position-vertical-relative:line;mso-left-percent:-10001;mso-top-percent:-10001">
            <v:imagedata r:id="rId10" o:title=""/>
          </v:shape>
        </w:pict>
      </w:r>
    </w:p>
    <w:p w14:paraId="57D82EF1" w14:textId="77777777" w:rsidR="00A54F68" w:rsidRDefault="00A54F68" w:rsidP="00A54F68">
      <w:pPr>
        <w:spacing w:after="0" w:line="240" w:lineRule="auto"/>
        <w:ind w:right="14"/>
        <w:rPr>
          <w:b/>
        </w:rPr>
      </w:pPr>
    </w:p>
    <w:p w14:paraId="28412479" w14:textId="77777777" w:rsidR="00A54F68" w:rsidRDefault="00A54F68" w:rsidP="00A54F68">
      <w:pPr>
        <w:spacing w:after="0" w:line="240" w:lineRule="auto"/>
        <w:ind w:right="14"/>
        <w:rPr>
          <w:b/>
        </w:rPr>
      </w:pPr>
    </w:p>
    <w:p w14:paraId="7D741641" w14:textId="77777777" w:rsidR="00CA52D5" w:rsidRDefault="00CA52D5" w:rsidP="00A54F68">
      <w:pPr>
        <w:spacing w:after="0" w:line="240" w:lineRule="auto"/>
        <w:ind w:right="14"/>
      </w:pPr>
    </w:p>
    <w:p w14:paraId="399D7E3E" w14:textId="77777777" w:rsidR="00A54F68" w:rsidRDefault="00A54F68" w:rsidP="00A54F68">
      <w:pPr>
        <w:spacing w:after="0" w:line="240" w:lineRule="auto"/>
        <w:ind w:left="9" w:right="14" w:firstLine="725"/>
        <w:jc w:val="both"/>
      </w:pPr>
    </w:p>
    <w:p w14:paraId="3FCA07DB" w14:textId="77777777" w:rsidR="00A54F68" w:rsidRDefault="00A54F68" w:rsidP="00A54F68">
      <w:pPr>
        <w:spacing w:after="0" w:line="240" w:lineRule="auto"/>
        <w:ind w:left="9" w:right="14" w:firstLine="725"/>
        <w:jc w:val="both"/>
      </w:pPr>
    </w:p>
    <w:p w14:paraId="7FBE01B1" w14:textId="6A00E7D0" w:rsidR="00982BFC" w:rsidRDefault="00982BFC" w:rsidP="00A54F68">
      <w:pPr>
        <w:spacing w:after="0" w:line="240" w:lineRule="auto"/>
        <w:ind w:left="9" w:right="14" w:firstLine="725"/>
        <w:jc w:val="both"/>
      </w:pPr>
      <w:r>
        <w:t>Per la parte di formazione teorica sono previste 8 ore da svolgersi in quattro lezioni</w:t>
      </w:r>
      <w:r w:rsidR="000C5139">
        <w:t xml:space="preserve"> </w:t>
      </w:r>
      <w:r>
        <w:t xml:space="preserve">della durata di 2 ore, tenute da Giudici FIDAL nazionali o regionali. </w:t>
      </w:r>
      <w:r>
        <w:rPr>
          <w:u w:val="single" w:color="000000"/>
        </w:rPr>
        <w:t xml:space="preserve">Le lezioni teoriche </w:t>
      </w:r>
      <w:r w:rsidR="00541ED7">
        <w:rPr>
          <w:u w:val="single" w:color="000000"/>
        </w:rPr>
        <w:t xml:space="preserve">saranno </w:t>
      </w:r>
      <w:r w:rsidR="00E71A78">
        <w:rPr>
          <w:u w:val="single" w:color="000000"/>
        </w:rPr>
        <w:t xml:space="preserve">programmate in orari </w:t>
      </w:r>
      <w:r>
        <w:rPr>
          <w:u w:val="single" w:color="000000"/>
        </w:rPr>
        <w:t>non coincidenti con le lezioni curricolari e</w:t>
      </w:r>
      <w:r w:rsidR="001B1E65">
        <w:rPr>
          <w:u w:val="single" w:color="000000"/>
        </w:rPr>
        <w:t xml:space="preserve"> si concluderanno</w:t>
      </w:r>
      <w:r>
        <w:rPr>
          <w:u w:val="single" w:color="000000"/>
        </w:rPr>
        <w:t xml:space="preserve"> </w:t>
      </w:r>
      <w:r w:rsidR="001B1E65">
        <w:rPr>
          <w:u w:val="single" w:color="000000"/>
        </w:rPr>
        <w:t xml:space="preserve">entro febbraio </w:t>
      </w:r>
      <w:r>
        <w:rPr>
          <w:u w:val="single" w:color="000000"/>
        </w:rPr>
        <w:t>20</w:t>
      </w:r>
      <w:r w:rsidR="00541ED7">
        <w:rPr>
          <w:u w:val="single" w:color="000000"/>
        </w:rPr>
        <w:t>2</w:t>
      </w:r>
      <w:r w:rsidR="001B1E65">
        <w:rPr>
          <w:u w:val="single" w:color="000000"/>
        </w:rPr>
        <w:t>4</w:t>
      </w:r>
      <w:r>
        <w:rPr>
          <w:u w:val="single" w:color="000000"/>
        </w:rPr>
        <w:t>.</w:t>
      </w:r>
      <w:r>
        <w:t xml:space="preserve"> Al termine della formazione teorica agli studenti verrà consegnata la tessera di Giudice Ausiliario di Atletica Leggera, che comprende l'assicurazione ed il diritto di accesso agli impianti di atletica leggera.</w:t>
      </w:r>
    </w:p>
    <w:p w14:paraId="5410B935" w14:textId="77777777" w:rsidR="00A54F68" w:rsidRDefault="00A54F68" w:rsidP="00A54F68">
      <w:pPr>
        <w:spacing w:after="0" w:line="240" w:lineRule="auto"/>
        <w:ind w:left="53" w:firstLine="667"/>
        <w:jc w:val="both"/>
      </w:pPr>
    </w:p>
    <w:p w14:paraId="3753EF45" w14:textId="653C442F" w:rsidR="00A42D9A" w:rsidRDefault="00982BFC" w:rsidP="00A54F68">
      <w:pPr>
        <w:spacing w:after="0" w:line="240" w:lineRule="auto"/>
        <w:ind w:left="53" w:firstLine="667"/>
        <w:jc w:val="both"/>
      </w:pPr>
      <w:r>
        <w:t xml:space="preserve">Per la parte di tirocinio, gli studenti saranno inseriti nell'organizzazione e gestione congiunta delle fasi territoriali dei Campionati Studenteschi e </w:t>
      </w:r>
      <w:r w:rsidR="00DC4874">
        <w:t>di altri</w:t>
      </w:r>
      <w:r>
        <w:t xml:space="preserve"> eventi promozionali da rivolgere alle scuole, in collaborazione con l'Ufficio Scolastico Regionale, le strutture periferiche FIDAL ed il GGG. ln questa fase gli studenti opereranno in prima persona, verranno affiancati da Giudici più esperti e dovranno garantire minimo cinque presenze in manifestazioni studentesche e/o federali per un totale di 22 ore.</w:t>
      </w:r>
    </w:p>
    <w:p w14:paraId="68E3A579" w14:textId="77777777" w:rsidR="00A54F68" w:rsidRDefault="00A54F68" w:rsidP="00A54F68">
      <w:pPr>
        <w:spacing w:after="0" w:line="240" w:lineRule="auto"/>
        <w:ind w:left="53" w:firstLine="667"/>
        <w:jc w:val="both"/>
      </w:pPr>
    </w:p>
    <w:p w14:paraId="2A0EE93C" w14:textId="209E02F1" w:rsidR="00A42D9A" w:rsidRPr="005C7BCE" w:rsidRDefault="00A42D9A" w:rsidP="00A54F68">
      <w:pPr>
        <w:spacing w:after="0" w:line="240" w:lineRule="auto"/>
        <w:ind w:left="53" w:firstLine="667"/>
        <w:jc w:val="both"/>
      </w:pPr>
      <w:r w:rsidRPr="00A42D9A">
        <w:t xml:space="preserve"> </w:t>
      </w:r>
      <w:r>
        <w:t xml:space="preserve">La valutazione dell'intero percorso formativo sarà effettuata entro </w:t>
      </w:r>
      <w:r w:rsidRPr="00B82494">
        <w:t>Maggio</w:t>
      </w:r>
      <w:r w:rsidR="00B82494">
        <w:t xml:space="preserve"> </w:t>
      </w:r>
      <w:r w:rsidRPr="00B82494">
        <w:t>2024</w:t>
      </w:r>
      <w:r>
        <w:t xml:space="preserve"> </w:t>
      </w:r>
      <w:r w:rsidRPr="00286376">
        <w:t>e</w:t>
      </w:r>
      <w:r>
        <w:t xml:space="preserve"> coinciderà con la prova di selezione finale attraverso la quale saranno individuati anche gli studenti che parteciperanno come “Giudici ausiliari” a</w:t>
      </w:r>
      <w:r w:rsidR="004A2B75">
        <w:t>lla Finale Nazionale dei campionati studenteschi di Atletica Leggera</w:t>
      </w:r>
      <w:r w:rsidR="00CA52D5">
        <w:t>.</w:t>
      </w:r>
    </w:p>
    <w:p w14:paraId="1A71E3C7" w14:textId="77777777" w:rsidR="00A54F68" w:rsidRDefault="00A54F68" w:rsidP="00A54F68">
      <w:pPr>
        <w:spacing w:after="0" w:line="240" w:lineRule="auto"/>
        <w:ind w:left="9" w:right="14" w:firstLine="715"/>
        <w:jc w:val="both"/>
      </w:pPr>
    </w:p>
    <w:p w14:paraId="19165AFF" w14:textId="00500F91" w:rsidR="00A42D9A" w:rsidRDefault="00A42D9A" w:rsidP="00A54F68">
      <w:pPr>
        <w:spacing w:after="0" w:line="240" w:lineRule="auto"/>
        <w:ind w:left="9" w:right="14" w:firstLine="715"/>
        <w:jc w:val="both"/>
      </w:pPr>
      <w:r>
        <w:t>Gli studenti valutati positivamente, ovvero quelli che avranno risposto correttamente al 60% delle domande a risposta multipla presenti nel questionario di selezione finale saranno mantenuti negli albi del GGG nella continuità del servizio e promossi Giudici Provinciali al compimento del 18</w:t>
      </w:r>
      <w:r>
        <w:rPr>
          <w:vertAlign w:val="superscript"/>
        </w:rPr>
        <w:t xml:space="preserve">A </w:t>
      </w:r>
      <w:r>
        <w:t>anno di età e, se disponibili, verranno convocati periodicamente per svolgere il loro ruolo di Giudici nelle manifestazioni della seconda parte di stagione e degli anni successivi.</w:t>
      </w:r>
    </w:p>
    <w:p w14:paraId="7F31A808" w14:textId="77777777" w:rsidR="00A54F68" w:rsidRDefault="00A54F68" w:rsidP="00A54F68">
      <w:pPr>
        <w:spacing w:after="0" w:line="240" w:lineRule="auto"/>
        <w:ind w:right="14" w:firstLine="720"/>
        <w:jc w:val="both"/>
      </w:pPr>
    </w:p>
    <w:p w14:paraId="09ADA4F5" w14:textId="1E3C0251" w:rsidR="00B82494" w:rsidRDefault="00A442C2" w:rsidP="00A54F68">
      <w:pPr>
        <w:spacing w:after="0" w:line="240" w:lineRule="auto"/>
        <w:ind w:right="14" w:firstLine="720"/>
        <w:jc w:val="both"/>
      </w:pPr>
      <w:r>
        <w:t>Alla prova di valutazione finale potranno partecipare tutti gli studenti che avranno partecipato ad almeno il 60% delle attività programmate</w:t>
      </w:r>
      <w:r w:rsidR="00B82494">
        <w:t>.</w:t>
      </w:r>
    </w:p>
    <w:p w14:paraId="6A7FCAF4" w14:textId="77777777" w:rsidR="00A54F68" w:rsidRDefault="00A442C2" w:rsidP="00A54F68">
      <w:pPr>
        <w:spacing w:after="0" w:line="240" w:lineRule="auto"/>
        <w:ind w:right="14" w:firstLine="720"/>
        <w:jc w:val="both"/>
      </w:pPr>
      <w:r>
        <w:t xml:space="preserve"> </w:t>
      </w:r>
    </w:p>
    <w:p w14:paraId="659E06F2" w14:textId="2F083FAE" w:rsidR="00753027" w:rsidRDefault="00B82494" w:rsidP="00A54F68">
      <w:pPr>
        <w:spacing w:after="0" w:line="240" w:lineRule="auto"/>
        <w:ind w:right="14" w:firstLine="720"/>
        <w:jc w:val="both"/>
      </w:pPr>
      <w:r>
        <w:t>A</w:t>
      </w:r>
      <w:r w:rsidR="00A442C2">
        <w:t>ll’</w:t>
      </w:r>
      <w:r w:rsidR="00A42D9A">
        <w:t>aggiudicazion</w:t>
      </w:r>
      <w:r w:rsidR="00753027">
        <w:t xml:space="preserve">e dei posti disponibili per </w:t>
      </w:r>
      <w:r w:rsidR="00534887">
        <w:t xml:space="preserve">la Finale nazionale </w:t>
      </w:r>
      <w:r w:rsidR="00A42D9A">
        <w:t>2024</w:t>
      </w:r>
      <w:r w:rsidR="00753027">
        <w:t xml:space="preserve"> potranno concorrere solo</w:t>
      </w:r>
      <w:r w:rsidR="00A42D9A">
        <w:t xml:space="preserve"> </w:t>
      </w:r>
      <w:r w:rsidR="00753027">
        <w:t>gli student</w:t>
      </w:r>
      <w:r>
        <w:t>i maggiorenni</w:t>
      </w:r>
      <w:r w:rsidRPr="00601737">
        <w:rPr>
          <w:b/>
          <w:bCs/>
        </w:rPr>
        <w:t>*</w:t>
      </w:r>
      <w:r>
        <w:t xml:space="preserve"> che abbiano partecipato al</w:t>
      </w:r>
      <w:r w:rsidR="0010746E">
        <w:t xml:space="preserve"> 100% delle attività </w:t>
      </w:r>
      <w:proofErr w:type="spellStart"/>
      <w:r w:rsidR="00A442C2">
        <w:t>corsuali</w:t>
      </w:r>
      <w:proofErr w:type="spellEnd"/>
      <w:r w:rsidR="0010746E">
        <w:t xml:space="preserve">, ovvero 30 ore di cui 8 teoriche e 22 in affiancamento ai </w:t>
      </w:r>
      <w:r w:rsidR="00286376">
        <w:t>G</w:t>
      </w:r>
      <w:r w:rsidR="0010746E">
        <w:t>iudici effettivi nel corso delle manifestazioni di atletica leggera.</w:t>
      </w:r>
    </w:p>
    <w:p w14:paraId="00C75F85" w14:textId="77777777" w:rsidR="00A54F68" w:rsidRDefault="00A54F68" w:rsidP="00A54F68">
      <w:pPr>
        <w:spacing w:after="0" w:line="240" w:lineRule="auto"/>
        <w:ind w:right="14" w:firstLine="720"/>
        <w:jc w:val="both"/>
      </w:pPr>
    </w:p>
    <w:p w14:paraId="7A7D57BD" w14:textId="4399DD30" w:rsidR="00541ED7" w:rsidRDefault="0010746E" w:rsidP="00A54F68">
      <w:pPr>
        <w:spacing w:after="0" w:line="240" w:lineRule="auto"/>
        <w:ind w:right="14" w:firstLine="720"/>
        <w:jc w:val="both"/>
      </w:pPr>
      <w:r>
        <w:t xml:space="preserve"> La prova di </w:t>
      </w:r>
      <w:r w:rsidR="004A452F">
        <w:t>valutazione</w:t>
      </w:r>
      <w:r w:rsidR="001F051B">
        <w:t xml:space="preserve"> avrà come sede i rispettivi licei sportivi di appartenenza e </w:t>
      </w:r>
      <w:r>
        <w:t xml:space="preserve">sarà effettuata on line </w:t>
      </w:r>
      <w:r w:rsidR="00286376">
        <w:t>nello stesso giorno ed</w:t>
      </w:r>
      <w:r>
        <w:t xml:space="preserve"> orari</w:t>
      </w:r>
      <w:r w:rsidR="00286376">
        <w:t>o</w:t>
      </w:r>
      <w:r>
        <w:t xml:space="preserve"> in ogni</w:t>
      </w:r>
      <w:r w:rsidR="00286376">
        <w:t xml:space="preserve"> sede individuata</w:t>
      </w:r>
      <w:r>
        <w:t xml:space="preserve">. Il testo di studio e di riferimento per prepararsi alla prova </w:t>
      </w:r>
      <w:r w:rsidR="001B1E65">
        <w:t>è</w:t>
      </w:r>
      <w:r>
        <w:t xml:space="preserve"> rappresentato dall’ultima versione</w:t>
      </w:r>
      <w:r w:rsidR="001A104E">
        <w:t xml:space="preserve"> aggiornata</w:t>
      </w:r>
      <w:r>
        <w:t xml:space="preserve"> del </w:t>
      </w:r>
      <w:r w:rsidR="00CA52D5">
        <w:t>R</w:t>
      </w:r>
      <w:r>
        <w:t xml:space="preserve">egolamento </w:t>
      </w:r>
      <w:r w:rsidR="00CA52D5">
        <w:t>T</w:t>
      </w:r>
      <w:r>
        <w:t xml:space="preserve">ecnico </w:t>
      </w:r>
      <w:r w:rsidR="00CA52D5">
        <w:t>I</w:t>
      </w:r>
      <w:r>
        <w:t>nternazionale</w:t>
      </w:r>
      <w:r w:rsidR="001B1E65">
        <w:t>. Il questionario della prova di selezione sarà a cura del GGG nazionale. La regolarità</w:t>
      </w:r>
      <w:r w:rsidR="004B10CE">
        <w:t xml:space="preserve"> </w:t>
      </w:r>
      <w:r w:rsidR="001B1E65">
        <w:t>della prova sarà garantita dalla presenza</w:t>
      </w:r>
      <w:r w:rsidR="004B10CE">
        <w:t xml:space="preserve"> per tutta la durata della prova stessa,</w:t>
      </w:r>
      <w:r w:rsidR="001B1E65">
        <w:t xml:space="preserve"> </w:t>
      </w:r>
      <w:r w:rsidR="005C7BCE">
        <w:t>sia del</w:t>
      </w:r>
      <w:r w:rsidR="001B1E65">
        <w:t xml:space="preserve"> tutor scolastico</w:t>
      </w:r>
      <w:r w:rsidR="005C7BCE">
        <w:t xml:space="preserve"> individuato </w:t>
      </w:r>
      <w:r w:rsidR="001F051B">
        <w:t xml:space="preserve">nella </w:t>
      </w:r>
      <w:r w:rsidR="005C7BCE">
        <w:t xml:space="preserve">convenzione che di </w:t>
      </w:r>
      <w:r w:rsidR="001B1E65">
        <w:t>un</w:t>
      </w:r>
      <w:r w:rsidR="004C2D43">
        <w:t>o o più</w:t>
      </w:r>
      <w:r w:rsidR="001B1E65">
        <w:t xml:space="preserve"> giudic</w:t>
      </w:r>
      <w:r w:rsidR="004C2D43">
        <w:t>i</w:t>
      </w:r>
      <w:r w:rsidR="001B1E65">
        <w:t xml:space="preserve"> di gara individuat</w:t>
      </w:r>
      <w:r w:rsidR="004C2D43">
        <w:t>i</w:t>
      </w:r>
      <w:r w:rsidR="001B1E65">
        <w:t xml:space="preserve"> da gruppo </w:t>
      </w:r>
      <w:r w:rsidR="005C7BCE">
        <w:t>GGG</w:t>
      </w:r>
      <w:r w:rsidR="001B1E65">
        <w:t xml:space="preserve"> regionale</w:t>
      </w:r>
      <w:r w:rsidR="005C7BCE">
        <w:t>.</w:t>
      </w:r>
      <w:r w:rsidR="001B1E65">
        <w:t xml:space="preserve"> </w:t>
      </w:r>
    </w:p>
    <w:p w14:paraId="7CC92F38" w14:textId="77777777" w:rsidR="00A54F68" w:rsidRDefault="00A54F68" w:rsidP="00A54F68">
      <w:pPr>
        <w:spacing w:after="0" w:line="240" w:lineRule="auto"/>
        <w:ind w:left="9" w:right="14" w:firstLine="715"/>
        <w:jc w:val="both"/>
      </w:pPr>
    </w:p>
    <w:p w14:paraId="359BE818" w14:textId="7BA82610" w:rsidR="004A452F" w:rsidRDefault="001F051B" w:rsidP="00A54F68">
      <w:pPr>
        <w:spacing w:after="0" w:line="240" w:lineRule="auto"/>
        <w:ind w:left="9" w:right="14" w:firstLine="715"/>
        <w:jc w:val="both"/>
      </w:pPr>
      <w:r>
        <w:t>Al te</w:t>
      </w:r>
      <w:r w:rsidR="008938E9">
        <w:t>r</w:t>
      </w:r>
      <w:r>
        <w:t>mine della prova di selezione sar</w:t>
      </w:r>
      <w:r w:rsidR="004A452F">
        <w:t xml:space="preserve">anno </w:t>
      </w:r>
      <w:r>
        <w:t>pubblicat</w:t>
      </w:r>
      <w:r w:rsidR="004A452F">
        <w:t>e due distinte graduatorie:</w:t>
      </w:r>
    </w:p>
    <w:p w14:paraId="3923B311" w14:textId="77777777" w:rsidR="004A452F" w:rsidRDefault="004A452F" w:rsidP="00A54F68">
      <w:pPr>
        <w:numPr>
          <w:ilvl w:val="0"/>
          <w:numId w:val="1"/>
        </w:numPr>
        <w:spacing w:after="0" w:line="240" w:lineRule="auto"/>
        <w:ind w:right="14"/>
        <w:jc w:val="both"/>
      </w:pPr>
      <w:r>
        <w:t>la prima riferita alla valutazione</w:t>
      </w:r>
      <w:r w:rsidR="0010064D">
        <w:t xml:space="preserve"> di</w:t>
      </w:r>
      <w:r>
        <w:t xml:space="preserve"> tutti gli studenti partecipanti alla prova;</w:t>
      </w:r>
    </w:p>
    <w:p w14:paraId="07EA68ED" w14:textId="4BD0778B" w:rsidR="00CA52D5" w:rsidRDefault="004A452F" w:rsidP="00A54F68">
      <w:pPr>
        <w:numPr>
          <w:ilvl w:val="0"/>
          <w:numId w:val="1"/>
        </w:numPr>
        <w:spacing w:after="0" w:line="240" w:lineRule="auto"/>
        <w:ind w:right="14"/>
        <w:jc w:val="both"/>
      </w:pPr>
      <w:r>
        <w:t>la seconda riferita solo agli studenti maggiorenni</w:t>
      </w:r>
      <w:r w:rsidR="0010064D">
        <w:t>*</w:t>
      </w:r>
      <w:r w:rsidR="001A104E">
        <w:t>.</w:t>
      </w:r>
    </w:p>
    <w:p w14:paraId="7F2EF865" w14:textId="77777777" w:rsidR="00CA52D5" w:rsidRDefault="00CA52D5" w:rsidP="00A54F68">
      <w:pPr>
        <w:spacing w:after="0" w:line="240" w:lineRule="auto"/>
        <w:ind w:right="14" w:firstLine="720"/>
      </w:pPr>
    </w:p>
    <w:p w14:paraId="555F7301" w14:textId="77777777" w:rsidR="00A54F68" w:rsidRDefault="00A54F68" w:rsidP="00A54F68">
      <w:pPr>
        <w:spacing w:after="0" w:line="240" w:lineRule="auto"/>
        <w:ind w:right="14" w:firstLine="720"/>
        <w:jc w:val="both"/>
      </w:pPr>
    </w:p>
    <w:p w14:paraId="6CED5C05" w14:textId="77777777" w:rsidR="00A54F68" w:rsidRDefault="00A54F68" w:rsidP="00A54F68">
      <w:pPr>
        <w:spacing w:after="0" w:line="240" w:lineRule="auto"/>
        <w:ind w:right="14" w:firstLine="720"/>
        <w:jc w:val="both"/>
      </w:pPr>
    </w:p>
    <w:p w14:paraId="5E20CCCE" w14:textId="77777777" w:rsidR="00A54F68" w:rsidRDefault="00A54F68" w:rsidP="00A54F68">
      <w:pPr>
        <w:spacing w:after="0" w:line="240" w:lineRule="auto"/>
        <w:ind w:right="14" w:firstLine="720"/>
        <w:jc w:val="both"/>
      </w:pPr>
    </w:p>
    <w:p w14:paraId="4B16529D" w14:textId="77777777" w:rsidR="00A54F68" w:rsidRDefault="00A54F68" w:rsidP="00A54F68">
      <w:pPr>
        <w:spacing w:after="0" w:line="240" w:lineRule="auto"/>
        <w:ind w:right="14" w:firstLine="720"/>
        <w:jc w:val="both"/>
      </w:pPr>
    </w:p>
    <w:p w14:paraId="796B13EB" w14:textId="77777777" w:rsidR="00A54F68" w:rsidRDefault="00A54F68" w:rsidP="00A54F68">
      <w:pPr>
        <w:spacing w:after="0" w:line="240" w:lineRule="auto"/>
        <w:ind w:right="14" w:firstLine="720"/>
        <w:jc w:val="both"/>
      </w:pPr>
    </w:p>
    <w:p w14:paraId="2F210ACF" w14:textId="77777777" w:rsidR="00A54F68" w:rsidRDefault="00A54F68" w:rsidP="00A54F68">
      <w:pPr>
        <w:spacing w:after="0" w:line="240" w:lineRule="auto"/>
        <w:ind w:right="14" w:firstLine="720"/>
        <w:jc w:val="both"/>
      </w:pPr>
    </w:p>
    <w:p w14:paraId="55D8EBEB" w14:textId="77777777" w:rsidR="00A54F68" w:rsidRDefault="00A54F68" w:rsidP="00A54F68">
      <w:pPr>
        <w:spacing w:after="0" w:line="240" w:lineRule="auto"/>
        <w:ind w:right="14" w:firstLine="720"/>
        <w:jc w:val="both"/>
      </w:pPr>
    </w:p>
    <w:p w14:paraId="7BCD3D15" w14:textId="21A86FE2" w:rsidR="001F051B" w:rsidRDefault="001A104E" w:rsidP="00A54F68">
      <w:pPr>
        <w:spacing w:after="0" w:line="240" w:lineRule="auto"/>
        <w:ind w:right="14" w:firstLine="720"/>
        <w:jc w:val="both"/>
      </w:pPr>
      <w:r>
        <w:t xml:space="preserve">Gli studenti </w:t>
      </w:r>
      <w:r w:rsidR="008938E9">
        <w:t xml:space="preserve">che risulteranno </w:t>
      </w:r>
      <w:r w:rsidR="009C7426">
        <w:t>primi nella seconda graduatoria a livello regionale</w:t>
      </w:r>
      <w:r w:rsidR="008938E9">
        <w:t xml:space="preserve"> acquisiranno il diritto a partecipare alla terza fase. In caso di parità</w:t>
      </w:r>
      <w:r w:rsidR="00DC5679">
        <w:t xml:space="preserve"> varrà la</w:t>
      </w:r>
      <w:r w:rsidR="008938E9">
        <w:t xml:space="preserve"> precedenza per età, ovvero </w:t>
      </w:r>
      <w:r w:rsidR="00DC5679">
        <w:t xml:space="preserve">sarà data preferenza </w:t>
      </w:r>
      <w:r w:rsidR="008938E9">
        <w:t>ai più giovani</w:t>
      </w:r>
      <w:r w:rsidR="009C7426">
        <w:t xml:space="preserve">. </w:t>
      </w:r>
    </w:p>
    <w:p w14:paraId="4073C990" w14:textId="77777777" w:rsidR="00A54F68" w:rsidRDefault="00A54F68" w:rsidP="00A54F68">
      <w:pPr>
        <w:spacing w:after="0" w:line="240" w:lineRule="auto"/>
        <w:ind w:right="11" w:firstLine="720"/>
        <w:jc w:val="both"/>
      </w:pPr>
    </w:p>
    <w:p w14:paraId="111B058C" w14:textId="0F300671" w:rsidR="00B82494" w:rsidRDefault="009C7426" w:rsidP="00A54F68">
      <w:pPr>
        <w:spacing w:after="0" w:line="240" w:lineRule="auto"/>
        <w:ind w:right="11" w:firstLine="720"/>
        <w:jc w:val="both"/>
      </w:pPr>
      <w:r>
        <w:t>Si segnala infine che il Progetto Giudice Ausiliario è presente tra le “Attività progettuali scolastiche” che il Ministero</w:t>
      </w:r>
      <w:r w:rsidR="00D31E76">
        <w:t xml:space="preserve"> dell’Istruzione e del Merito</w:t>
      </w:r>
      <w:r>
        <w:t xml:space="preserve"> pubblica ogni anno, con </w:t>
      </w:r>
      <w:r w:rsidR="0005098C">
        <w:t>riferimento</w:t>
      </w:r>
      <w:r>
        <w:t xml:space="preserve"> alle attività che le Federazion</w:t>
      </w:r>
      <w:r w:rsidR="00D31E76">
        <w:t>i</w:t>
      </w:r>
      <w:r>
        <w:t xml:space="preserve"> Sportive Nazionali </w:t>
      </w:r>
      <w:r w:rsidR="0005098C">
        <w:t>implementano</w:t>
      </w:r>
      <w:r>
        <w:t xml:space="preserve"> nelle scuole di </w:t>
      </w:r>
      <w:r w:rsidR="0005098C">
        <w:t>ogni</w:t>
      </w:r>
      <w:r>
        <w:t xml:space="preserve"> ordine e grado</w:t>
      </w:r>
      <w:r w:rsidR="0005098C">
        <w:t>.</w:t>
      </w:r>
    </w:p>
    <w:p w14:paraId="6A38E557" w14:textId="77777777" w:rsidR="00A630F0" w:rsidRDefault="00A630F0" w:rsidP="00A54F68">
      <w:pPr>
        <w:spacing w:after="0" w:line="240" w:lineRule="auto"/>
        <w:ind w:left="748" w:right="11"/>
        <w:jc w:val="both"/>
      </w:pPr>
    </w:p>
    <w:p w14:paraId="5AFAA986" w14:textId="4A318E9C" w:rsidR="0005098C" w:rsidRDefault="0005098C" w:rsidP="00A54F68">
      <w:pPr>
        <w:spacing w:after="0" w:line="240" w:lineRule="auto"/>
        <w:ind w:left="748" w:right="11"/>
        <w:jc w:val="both"/>
      </w:pPr>
      <w:r>
        <w:t>Con l’occasione si inviano cordiali saluti.</w:t>
      </w:r>
    </w:p>
    <w:p w14:paraId="7BD1C144" w14:textId="77777777" w:rsidR="00A630F0" w:rsidRDefault="00A630F0" w:rsidP="00A54F68">
      <w:pPr>
        <w:spacing w:after="0" w:line="240" w:lineRule="auto"/>
        <w:ind w:left="748" w:right="11"/>
      </w:pPr>
    </w:p>
    <w:p w14:paraId="77A9FADA" w14:textId="77777777" w:rsidR="00A630F0" w:rsidRDefault="00A630F0" w:rsidP="00A54F68">
      <w:pPr>
        <w:spacing w:after="0" w:line="240" w:lineRule="auto"/>
        <w:ind w:left="748" w:right="11"/>
      </w:pPr>
    </w:p>
    <w:p w14:paraId="1D4DF256" w14:textId="77777777" w:rsidR="00A54F68" w:rsidRDefault="00A54F68" w:rsidP="00A54F68">
      <w:pPr>
        <w:spacing w:after="0" w:line="240" w:lineRule="auto"/>
        <w:ind w:left="748" w:right="11"/>
      </w:pPr>
    </w:p>
    <w:p w14:paraId="082BDA47" w14:textId="77777777" w:rsidR="00A630F0" w:rsidRDefault="00A630F0" w:rsidP="00A54F68">
      <w:pPr>
        <w:spacing w:after="0" w:line="240" w:lineRule="auto"/>
        <w:ind w:left="748" w:right="11"/>
      </w:pPr>
    </w:p>
    <w:p w14:paraId="58778946" w14:textId="77777777" w:rsidR="00A630F0" w:rsidRDefault="00A630F0" w:rsidP="00A54F68">
      <w:pPr>
        <w:spacing w:after="0" w:line="240" w:lineRule="auto"/>
        <w:ind w:left="748" w:right="11"/>
      </w:pPr>
    </w:p>
    <w:p w14:paraId="5A73770F" w14:textId="77777777" w:rsidR="00A630F0" w:rsidRDefault="00A630F0" w:rsidP="00A54F68">
      <w:pPr>
        <w:spacing w:after="0" w:line="240" w:lineRule="auto"/>
        <w:ind w:left="748" w:right="11"/>
      </w:pPr>
    </w:p>
    <w:p w14:paraId="3A6E6550" w14:textId="77777777" w:rsidR="00A630F0" w:rsidRDefault="00A630F0" w:rsidP="00A54F68">
      <w:pPr>
        <w:spacing w:after="0" w:line="240" w:lineRule="auto"/>
        <w:ind w:left="748" w:right="11"/>
      </w:pPr>
    </w:p>
    <w:p w14:paraId="36BB4ACE" w14:textId="77777777" w:rsidR="00A630F0" w:rsidRDefault="00A630F0" w:rsidP="00A54F68">
      <w:pPr>
        <w:spacing w:after="0" w:line="240" w:lineRule="auto"/>
        <w:ind w:left="748" w:right="11"/>
      </w:pPr>
    </w:p>
    <w:p w14:paraId="265F22F4" w14:textId="52569FD0" w:rsidR="0037630D" w:rsidRDefault="00982BFC" w:rsidP="00A54F68">
      <w:pPr>
        <w:spacing w:after="0" w:line="240" w:lineRule="auto"/>
        <w:ind w:left="748" w:right="11"/>
      </w:pPr>
      <w:r>
        <w:t>Il Fiduciario Nazionale GGG</w:t>
      </w:r>
      <w:r w:rsidR="005C7BCE">
        <w:t xml:space="preserve"> </w:t>
      </w:r>
      <w:r w:rsidR="0037630D">
        <w:tab/>
      </w:r>
      <w:r w:rsidR="0037630D">
        <w:tab/>
      </w:r>
      <w:r w:rsidR="0037630D">
        <w:tab/>
      </w:r>
      <w:r w:rsidR="0037630D">
        <w:tab/>
      </w:r>
      <w:r w:rsidR="00A54F68">
        <w:tab/>
      </w:r>
      <w:r w:rsidR="0037630D">
        <w:t>Il Segretar</w:t>
      </w:r>
      <w:r w:rsidR="000E7578">
        <w:t>io Generale</w:t>
      </w:r>
    </w:p>
    <w:p w14:paraId="6B54C796" w14:textId="2E79B835" w:rsidR="00411DDC" w:rsidRDefault="0037630D" w:rsidP="00411DDC">
      <w:pPr>
        <w:spacing w:after="0" w:line="240" w:lineRule="auto"/>
        <w:ind w:left="748" w:right="11"/>
      </w:pPr>
      <w:r>
        <w:t xml:space="preserve">        Pierluigi Dei</w:t>
      </w:r>
      <w:r w:rsidR="005C7BCE">
        <w:t xml:space="preserve">      </w:t>
      </w:r>
      <w:r w:rsidR="00A630F0">
        <w:tab/>
      </w:r>
      <w:r w:rsidR="00A630F0">
        <w:tab/>
      </w:r>
      <w:r w:rsidR="00A630F0">
        <w:tab/>
      </w:r>
      <w:r w:rsidR="00A630F0">
        <w:tab/>
      </w:r>
      <w:r w:rsidR="000E7578">
        <w:tab/>
        <w:t xml:space="preserve">    </w:t>
      </w:r>
      <w:r w:rsidR="00A54F68">
        <w:tab/>
        <w:t xml:space="preserve">     </w:t>
      </w:r>
      <w:r w:rsidR="00B44B16">
        <w:t xml:space="preserve">Alessandro </w:t>
      </w:r>
      <w:proofErr w:type="spellStart"/>
      <w:r w:rsidR="00B44B16">
        <w:t>Londi</w:t>
      </w:r>
      <w:proofErr w:type="spellEnd"/>
    </w:p>
    <w:p w14:paraId="2AB39B2F" w14:textId="77777777" w:rsidR="00411DDC" w:rsidRDefault="00411DDC" w:rsidP="00411DDC">
      <w:pPr>
        <w:spacing w:after="0" w:line="240" w:lineRule="auto"/>
        <w:ind w:left="748" w:right="11"/>
      </w:pPr>
    </w:p>
    <w:p w14:paraId="29BE34CE" w14:textId="77777777" w:rsidR="00411DDC" w:rsidRDefault="00411DDC" w:rsidP="00411DDC">
      <w:pPr>
        <w:spacing w:after="0" w:line="240" w:lineRule="auto"/>
        <w:ind w:left="748" w:right="11"/>
      </w:pPr>
    </w:p>
    <w:p w14:paraId="71A11DBB" w14:textId="77777777" w:rsidR="00411DDC" w:rsidRDefault="00411DDC" w:rsidP="00411DDC">
      <w:pPr>
        <w:spacing w:after="0" w:line="240" w:lineRule="auto"/>
        <w:ind w:left="748" w:right="11"/>
      </w:pPr>
    </w:p>
    <w:p w14:paraId="7B50AB44" w14:textId="77777777" w:rsidR="00411DDC" w:rsidRDefault="00411DDC" w:rsidP="00411DDC">
      <w:pPr>
        <w:spacing w:after="0" w:line="240" w:lineRule="auto"/>
        <w:ind w:left="748" w:right="11"/>
      </w:pPr>
    </w:p>
    <w:p w14:paraId="55A83330" w14:textId="77777777" w:rsidR="00411DDC" w:rsidRDefault="00411DDC" w:rsidP="00411DDC">
      <w:pPr>
        <w:spacing w:after="0" w:line="240" w:lineRule="auto"/>
        <w:ind w:left="748" w:right="11"/>
      </w:pPr>
    </w:p>
    <w:p w14:paraId="4158C00D" w14:textId="77777777" w:rsidR="00601737" w:rsidRDefault="00601737" w:rsidP="00601737">
      <w:pPr>
        <w:spacing w:after="0" w:line="240" w:lineRule="auto"/>
        <w:ind w:right="11"/>
      </w:pPr>
    </w:p>
    <w:p w14:paraId="35C0876B" w14:textId="77777777" w:rsidR="00601737" w:rsidRDefault="00601737" w:rsidP="00601737">
      <w:pPr>
        <w:spacing w:after="0" w:line="240" w:lineRule="auto"/>
        <w:ind w:right="11"/>
      </w:pPr>
    </w:p>
    <w:p w14:paraId="4C2751E5" w14:textId="77777777" w:rsidR="00601737" w:rsidRDefault="00601737" w:rsidP="00601737">
      <w:pPr>
        <w:spacing w:after="0" w:line="240" w:lineRule="auto"/>
        <w:ind w:right="11"/>
      </w:pPr>
    </w:p>
    <w:p w14:paraId="3F0CDC3F" w14:textId="77777777" w:rsidR="00601737" w:rsidRDefault="00601737" w:rsidP="00601737">
      <w:pPr>
        <w:spacing w:after="0" w:line="240" w:lineRule="auto"/>
        <w:ind w:right="11"/>
      </w:pPr>
    </w:p>
    <w:p w14:paraId="6585C672" w14:textId="77777777" w:rsidR="00601737" w:rsidRDefault="00601737" w:rsidP="00601737">
      <w:pPr>
        <w:spacing w:after="0" w:line="240" w:lineRule="auto"/>
        <w:ind w:right="11"/>
      </w:pPr>
    </w:p>
    <w:p w14:paraId="1D9AAAC4" w14:textId="77777777" w:rsidR="00601737" w:rsidRDefault="00601737" w:rsidP="00601737">
      <w:pPr>
        <w:spacing w:after="0" w:line="240" w:lineRule="auto"/>
        <w:ind w:right="11"/>
      </w:pPr>
    </w:p>
    <w:p w14:paraId="7D0F9D3D" w14:textId="77777777" w:rsidR="00601737" w:rsidRDefault="00601737" w:rsidP="00601737">
      <w:pPr>
        <w:spacing w:after="0" w:line="240" w:lineRule="auto"/>
        <w:ind w:right="11"/>
      </w:pPr>
    </w:p>
    <w:p w14:paraId="18808553" w14:textId="77777777" w:rsidR="00601737" w:rsidRDefault="00601737" w:rsidP="00601737">
      <w:pPr>
        <w:spacing w:after="0" w:line="240" w:lineRule="auto"/>
        <w:ind w:right="11"/>
      </w:pPr>
    </w:p>
    <w:p w14:paraId="0BBF9190" w14:textId="77777777" w:rsidR="00601737" w:rsidRDefault="00601737" w:rsidP="00601737">
      <w:pPr>
        <w:spacing w:after="0" w:line="240" w:lineRule="auto"/>
        <w:ind w:right="11"/>
      </w:pPr>
    </w:p>
    <w:p w14:paraId="66FFF420" w14:textId="77777777" w:rsidR="00601737" w:rsidRDefault="00601737" w:rsidP="00601737">
      <w:pPr>
        <w:spacing w:after="0" w:line="240" w:lineRule="auto"/>
        <w:ind w:right="11"/>
      </w:pPr>
    </w:p>
    <w:p w14:paraId="74E32093" w14:textId="77777777" w:rsidR="00601737" w:rsidRDefault="00601737" w:rsidP="00601737">
      <w:pPr>
        <w:spacing w:after="0" w:line="240" w:lineRule="auto"/>
        <w:ind w:right="11"/>
        <w:rPr>
          <w:b/>
          <w:bCs/>
        </w:rPr>
      </w:pPr>
    </w:p>
    <w:p w14:paraId="7EDE96D9" w14:textId="77777777" w:rsidR="00601737" w:rsidRDefault="00601737" w:rsidP="00601737">
      <w:pPr>
        <w:spacing w:after="0" w:line="240" w:lineRule="auto"/>
        <w:ind w:right="11"/>
        <w:rPr>
          <w:b/>
          <w:bCs/>
        </w:rPr>
      </w:pPr>
    </w:p>
    <w:p w14:paraId="60A6F2A7" w14:textId="4865A7AE" w:rsidR="00411DDC" w:rsidRDefault="00601737" w:rsidP="00601737">
      <w:pPr>
        <w:spacing w:after="0" w:line="240" w:lineRule="auto"/>
        <w:ind w:right="11"/>
      </w:pPr>
      <w:r w:rsidRPr="00601737">
        <w:rPr>
          <w:b/>
          <w:bCs/>
        </w:rPr>
        <w:t>*</w:t>
      </w:r>
      <w:r>
        <w:t xml:space="preserve">18 anni compiuti alla data del 5 giugno 2024 </w:t>
      </w:r>
    </w:p>
    <w:p w14:paraId="01C817AE" w14:textId="77777777" w:rsidR="00601737" w:rsidRDefault="00601737" w:rsidP="00601737">
      <w:pPr>
        <w:spacing w:after="0" w:line="240" w:lineRule="auto"/>
        <w:ind w:right="11"/>
      </w:pPr>
    </w:p>
    <w:p w14:paraId="038D9968" w14:textId="77777777" w:rsidR="00601737" w:rsidRDefault="00601737" w:rsidP="00601737">
      <w:pPr>
        <w:spacing w:after="0" w:line="240" w:lineRule="auto"/>
        <w:ind w:right="11"/>
      </w:pPr>
    </w:p>
    <w:p w14:paraId="222D1D76" w14:textId="77777777" w:rsidR="00601737" w:rsidRDefault="00601737" w:rsidP="00601737">
      <w:pPr>
        <w:spacing w:after="0" w:line="240" w:lineRule="auto"/>
        <w:ind w:right="11"/>
      </w:pPr>
    </w:p>
    <w:sectPr w:rsidR="00601737">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4502" w14:textId="77777777" w:rsidR="00A355CA" w:rsidRDefault="00A355CA" w:rsidP="00B82494">
      <w:pPr>
        <w:spacing w:after="0" w:line="240" w:lineRule="auto"/>
      </w:pPr>
      <w:r>
        <w:separator/>
      </w:r>
    </w:p>
  </w:endnote>
  <w:endnote w:type="continuationSeparator" w:id="0">
    <w:p w14:paraId="088A9B11" w14:textId="77777777" w:rsidR="00A355CA" w:rsidRDefault="00A355CA" w:rsidP="00B8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B2C0" w14:textId="77777777" w:rsidR="00A355CA" w:rsidRDefault="00A355CA" w:rsidP="00B82494">
      <w:pPr>
        <w:spacing w:after="0" w:line="240" w:lineRule="auto"/>
      </w:pPr>
      <w:r>
        <w:separator/>
      </w:r>
    </w:p>
  </w:footnote>
  <w:footnote w:type="continuationSeparator" w:id="0">
    <w:p w14:paraId="7976A3AA" w14:textId="77777777" w:rsidR="00A355CA" w:rsidRDefault="00A355CA" w:rsidP="00B82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581"/>
    <w:multiLevelType w:val="hybridMultilevel"/>
    <w:tmpl w:val="FFFFFFFF"/>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C3B06B1"/>
    <w:multiLevelType w:val="hybridMultilevel"/>
    <w:tmpl w:val="FFFFFFFF"/>
    <w:lvl w:ilvl="0" w:tplc="7A7ECF08">
      <w:start w:val="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CE2D30"/>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5323750"/>
    <w:multiLevelType w:val="hybridMultilevel"/>
    <w:tmpl w:val="FFFFFFFF"/>
    <w:lvl w:ilvl="0" w:tplc="9DA68C14">
      <w:numFmt w:val="bullet"/>
      <w:lvlText w:val="-"/>
      <w:lvlJc w:val="left"/>
      <w:pPr>
        <w:ind w:left="1084" w:hanging="360"/>
      </w:pPr>
      <w:rPr>
        <w:rFonts w:ascii="Calibri" w:eastAsia="Times New Roman" w:hAnsi="Calibri" w:hint="default"/>
      </w:rPr>
    </w:lvl>
    <w:lvl w:ilvl="1" w:tplc="04100003" w:tentative="1">
      <w:start w:val="1"/>
      <w:numFmt w:val="bullet"/>
      <w:lvlText w:val="o"/>
      <w:lvlJc w:val="left"/>
      <w:pPr>
        <w:ind w:left="1804" w:hanging="360"/>
      </w:pPr>
      <w:rPr>
        <w:rFonts w:ascii="Courier New" w:hAnsi="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4" w15:restartNumberingAfterBreak="0">
    <w:nsid w:val="65287CD4"/>
    <w:multiLevelType w:val="hybridMultilevel"/>
    <w:tmpl w:val="FFFFFFFF"/>
    <w:lvl w:ilvl="0" w:tplc="5B96F3B0">
      <w:start w:val="1"/>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9EB2818"/>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719D57DD"/>
    <w:multiLevelType w:val="hybridMultilevel"/>
    <w:tmpl w:val="E7B8250A"/>
    <w:lvl w:ilvl="0" w:tplc="81D8B2E8">
      <w:numFmt w:val="bullet"/>
      <w:lvlText w:val=""/>
      <w:lvlJc w:val="left"/>
      <w:pPr>
        <w:ind w:left="1108" w:hanging="360"/>
      </w:pPr>
      <w:rPr>
        <w:rFonts w:ascii="Symbol" w:eastAsia="Times New Roman" w:hAnsi="Symbol" w:cs="Times New Roman"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num w:numId="1" w16cid:durableId="1256129202">
    <w:abstractNumId w:val="3"/>
  </w:num>
  <w:num w:numId="2" w16cid:durableId="330833205">
    <w:abstractNumId w:val="5"/>
  </w:num>
  <w:num w:numId="3" w16cid:durableId="1001856783">
    <w:abstractNumId w:val="2"/>
  </w:num>
  <w:num w:numId="4" w16cid:durableId="705715846">
    <w:abstractNumId w:val="1"/>
  </w:num>
  <w:num w:numId="5" w16cid:durableId="299503719">
    <w:abstractNumId w:val="4"/>
  </w:num>
  <w:num w:numId="6" w16cid:durableId="1683244891">
    <w:abstractNumId w:val="0"/>
  </w:num>
  <w:num w:numId="7" w16cid:durableId="669598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BFC"/>
    <w:rsid w:val="00032113"/>
    <w:rsid w:val="0005098C"/>
    <w:rsid w:val="000603D8"/>
    <w:rsid w:val="00094319"/>
    <w:rsid w:val="000C5139"/>
    <w:rsid w:val="000C7676"/>
    <w:rsid w:val="000E7578"/>
    <w:rsid w:val="000F1BAE"/>
    <w:rsid w:val="0010064D"/>
    <w:rsid w:val="0010746E"/>
    <w:rsid w:val="001A104E"/>
    <w:rsid w:val="001B1E65"/>
    <w:rsid w:val="001C3201"/>
    <w:rsid w:val="001F051B"/>
    <w:rsid w:val="0023566A"/>
    <w:rsid w:val="00235A5E"/>
    <w:rsid w:val="00276D31"/>
    <w:rsid w:val="00286376"/>
    <w:rsid w:val="002E4A33"/>
    <w:rsid w:val="0030205A"/>
    <w:rsid w:val="00324321"/>
    <w:rsid w:val="00344FD7"/>
    <w:rsid w:val="0037630D"/>
    <w:rsid w:val="00382387"/>
    <w:rsid w:val="003C5CBD"/>
    <w:rsid w:val="00411DDC"/>
    <w:rsid w:val="004261F7"/>
    <w:rsid w:val="004417AF"/>
    <w:rsid w:val="0046679C"/>
    <w:rsid w:val="004A2B75"/>
    <w:rsid w:val="004A452F"/>
    <w:rsid w:val="004B10CE"/>
    <w:rsid w:val="004C2D43"/>
    <w:rsid w:val="00534887"/>
    <w:rsid w:val="00541ED7"/>
    <w:rsid w:val="005C7BCE"/>
    <w:rsid w:val="00601737"/>
    <w:rsid w:val="00606D41"/>
    <w:rsid w:val="006C5DBD"/>
    <w:rsid w:val="006C7666"/>
    <w:rsid w:val="006F3203"/>
    <w:rsid w:val="0071118D"/>
    <w:rsid w:val="00753027"/>
    <w:rsid w:val="00764CFC"/>
    <w:rsid w:val="007B5E32"/>
    <w:rsid w:val="0080546A"/>
    <w:rsid w:val="00806965"/>
    <w:rsid w:val="008938E9"/>
    <w:rsid w:val="009216A7"/>
    <w:rsid w:val="0095750A"/>
    <w:rsid w:val="00982BFC"/>
    <w:rsid w:val="009911A4"/>
    <w:rsid w:val="009C7426"/>
    <w:rsid w:val="00A1326E"/>
    <w:rsid w:val="00A355CA"/>
    <w:rsid w:val="00A42D9A"/>
    <w:rsid w:val="00A442C2"/>
    <w:rsid w:val="00A54F68"/>
    <w:rsid w:val="00A630F0"/>
    <w:rsid w:val="00AF608E"/>
    <w:rsid w:val="00B44B16"/>
    <w:rsid w:val="00B628F3"/>
    <w:rsid w:val="00B82494"/>
    <w:rsid w:val="00C90B3C"/>
    <w:rsid w:val="00CA52D5"/>
    <w:rsid w:val="00CE0D71"/>
    <w:rsid w:val="00D125B9"/>
    <w:rsid w:val="00D31E76"/>
    <w:rsid w:val="00D9540C"/>
    <w:rsid w:val="00DB08C9"/>
    <w:rsid w:val="00DC4874"/>
    <w:rsid w:val="00DC5679"/>
    <w:rsid w:val="00E71A78"/>
    <w:rsid w:val="00E7511D"/>
    <w:rsid w:val="00F529C4"/>
    <w:rsid w:val="00F91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0C1CA56"/>
  <w14:defaultImageDpi w14:val="0"/>
  <w15:docId w15:val="{12EE3B22-85EE-4073-9451-777744EE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rPr>
  </w:style>
  <w:style w:type="paragraph" w:styleId="Titolo1">
    <w:name w:val="heading 1"/>
    <w:basedOn w:val="Normale"/>
    <w:next w:val="Normale"/>
    <w:link w:val="Titolo1Carattere"/>
    <w:uiPriority w:val="9"/>
    <w:qFormat/>
    <w:rsid w:val="00982BFC"/>
    <w:pPr>
      <w:keepNext/>
      <w:keepLines/>
      <w:spacing w:after="27" w:line="256" w:lineRule="auto"/>
      <w:ind w:left="1896"/>
      <w:outlineLvl w:val="0"/>
    </w:pPr>
    <w:rPr>
      <w:rFonts w:cs="Calibri"/>
      <w:color w:val="000000"/>
      <w:sz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982BFC"/>
    <w:rPr>
      <w:rFonts w:ascii="Calibri" w:hAnsi="Calibri" w:cs="Calibri"/>
      <w:color w:val="000000"/>
      <w:sz w:val="30"/>
    </w:rPr>
  </w:style>
  <w:style w:type="paragraph" w:styleId="Intestazione">
    <w:name w:val="header"/>
    <w:basedOn w:val="Normale"/>
    <w:link w:val="IntestazioneCarattere"/>
    <w:uiPriority w:val="99"/>
    <w:unhideWhenUsed/>
    <w:rsid w:val="00B82494"/>
    <w:pPr>
      <w:tabs>
        <w:tab w:val="center" w:pos="4819"/>
        <w:tab w:val="right" w:pos="9638"/>
      </w:tabs>
    </w:pPr>
  </w:style>
  <w:style w:type="character" w:customStyle="1" w:styleId="IntestazioneCarattere">
    <w:name w:val="Intestazione Carattere"/>
    <w:link w:val="Intestazione"/>
    <w:uiPriority w:val="99"/>
    <w:locked/>
    <w:rsid w:val="00B82494"/>
    <w:rPr>
      <w:rFonts w:cs="Times New Roman"/>
    </w:rPr>
  </w:style>
  <w:style w:type="paragraph" w:styleId="Pidipagina">
    <w:name w:val="footer"/>
    <w:basedOn w:val="Normale"/>
    <w:link w:val="PidipaginaCarattere"/>
    <w:uiPriority w:val="99"/>
    <w:unhideWhenUsed/>
    <w:rsid w:val="00B82494"/>
    <w:pPr>
      <w:tabs>
        <w:tab w:val="center" w:pos="4819"/>
        <w:tab w:val="right" w:pos="9638"/>
      </w:tabs>
    </w:pPr>
  </w:style>
  <w:style w:type="character" w:customStyle="1" w:styleId="PidipaginaCarattere">
    <w:name w:val="Piè di pagina Carattere"/>
    <w:link w:val="Pidipagina"/>
    <w:uiPriority w:val="99"/>
    <w:locked/>
    <w:rsid w:val="00B824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84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869</Words>
  <Characters>4954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Tosi</dc:creator>
  <cp:keywords/>
  <dc:description/>
  <cp:lastModifiedBy>Rosalba Quartaroli</cp:lastModifiedBy>
  <cp:revision>16</cp:revision>
  <cp:lastPrinted>2024-01-15T10:12:00Z</cp:lastPrinted>
  <dcterms:created xsi:type="dcterms:W3CDTF">2024-01-09T09:40:00Z</dcterms:created>
  <dcterms:modified xsi:type="dcterms:W3CDTF">2024-01-15T10:24:00Z</dcterms:modified>
</cp:coreProperties>
</file>